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E" w:rsidRDefault="0069770E" w:rsidP="0069770E">
      <w:pPr>
        <w:pStyle w:val="a3"/>
        <w:rPr>
          <w:rFonts w:ascii="Arial" w:hAnsi="Arial" w:cs="Arial"/>
          <w:b/>
          <w:color w:val="2F2F2F"/>
          <w:sz w:val="18"/>
          <w:szCs w:val="18"/>
        </w:rPr>
      </w:pPr>
      <w:r>
        <w:rPr>
          <w:rFonts w:ascii="Arial" w:hAnsi="Arial" w:cs="Arial"/>
          <w:b/>
          <w:color w:val="2F2F2F"/>
          <w:sz w:val="18"/>
          <w:szCs w:val="18"/>
        </w:rPr>
        <w:t>Расположение карточек в металлических картотеках Практик.</w:t>
      </w:r>
    </w:p>
    <w:p w:rsidR="0069770E" w:rsidRDefault="0069770E" w:rsidP="0069770E">
      <w:pPr>
        <w:pStyle w:val="a3"/>
        <w:rPr>
          <w:rFonts w:ascii="Arial" w:hAnsi="Arial" w:cs="Arial"/>
          <w:color w:val="2F2F2F"/>
          <w:sz w:val="18"/>
          <w:szCs w:val="18"/>
        </w:rPr>
      </w:pPr>
      <w:r w:rsidRPr="0069770E">
        <w:rPr>
          <w:rFonts w:ascii="Arial" w:hAnsi="Arial" w:cs="Arial"/>
          <w:b/>
          <w:color w:val="2F2F2F"/>
          <w:sz w:val="18"/>
          <w:szCs w:val="18"/>
        </w:rPr>
        <w:t>Варианты</w:t>
      </w:r>
      <w:r>
        <w:rPr>
          <w:rFonts w:ascii="Arial" w:hAnsi="Arial" w:cs="Arial"/>
          <w:color w:val="2F2F2F"/>
          <w:sz w:val="18"/>
          <w:szCs w:val="18"/>
        </w:rPr>
        <w:t>:</w:t>
      </w:r>
    </w:p>
    <w:p w:rsidR="0069770E" w:rsidRDefault="0069770E" w:rsidP="0069770E">
      <w:pPr>
        <w:pStyle w:val="a3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1) Для карточек формата А</w:t>
      </w:r>
      <w:r>
        <w:rPr>
          <w:rFonts w:ascii="Arial" w:hAnsi="Arial" w:cs="Arial"/>
          <w:color w:val="2F2F2F"/>
          <w:sz w:val="18"/>
          <w:szCs w:val="18"/>
        </w:rPr>
        <w:t>5   - 2 ряда хранения, горизонта</w:t>
      </w:r>
      <w:r>
        <w:rPr>
          <w:rFonts w:ascii="Arial" w:hAnsi="Arial" w:cs="Arial"/>
          <w:color w:val="2F2F2F"/>
          <w:sz w:val="18"/>
          <w:szCs w:val="18"/>
        </w:rPr>
        <w:t>льное расположение</w:t>
      </w:r>
    </w:p>
    <w:p w:rsidR="0069770E" w:rsidRDefault="0069770E" w:rsidP="0069770E">
      <w:pPr>
        <w:pStyle w:val="a3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2) Для карточек формата А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6</w:t>
      </w:r>
      <w:proofErr w:type="gramEnd"/>
      <w:r>
        <w:rPr>
          <w:rFonts w:ascii="Arial" w:hAnsi="Arial" w:cs="Arial"/>
          <w:color w:val="2F2F2F"/>
          <w:sz w:val="18"/>
          <w:szCs w:val="18"/>
        </w:rPr>
        <w:t>   - 3 ряда хранения, горизонта</w:t>
      </w:r>
      <w:r>
        <w:rPr>
          <w:rFonts w:ascii="Arial" w:hAnsi="Arial" w:cs="Arial"/>
          <w:color w:val="2F2F2F"/>
          <w:sz w:val="18"/>
          <w:szCs w:val="18"/>
        </w:rPr>
        <w:t>льное расположение</w:t>
      </w:r>
      <w:bookmarkStart w:id="0" w:name="_GoBack"/>
      <w:bookmarkEnd w:id="0"/>
    </w:p>
    <w:p w:rsidR="0069770E" w:rsidRDefault="0069770E" w:rsidP="0069770E">
      <w:pPr>
        <w:pStyle w:val="a3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3) Для карточек формата А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6</w:t>
      </w:r>
      <w:proofErr w:type="gramEnd"/>
      <w:r>
        <w:rPr>
          <w:rFonts w:ascii="Arial" w:hAnsi="Arial" w:cs="Arial"/>
          <w:color w:val="2F2F2F"/>
          <w:sz w:val="18"/>
          <w:szCs w:val="18"/>
        </w:rPr>
        <w:t>   - 4 ряда хранения, вертикальное расположение</w:t>
      </w:r>
    </w:p>
    <w:p w:rsidR="0069770E" w:rsidRDefault="0069770E" w:rsidP="0069770E">
      <w:pPr>
        <w:pStyle w:val="a3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noProof/>
          <w:color w:val="2F2F2F"/>
          <w:sz w:val="18"/>
          <w:szCs w:val="18"/>
        </w:rPr>
        <w:drawing>
          <wp:inline distT="0" distB="0" distL="0" distR="0" wp14:anchorId="64BE241C" wp14:editId="6D7C3DAE">
            <wp:extent cx="5937685" cy="4834393"/>
            <wp:effectExtent l="0" t="0" r="6350" b="4445"/>
            <wp:docPr id="1" name="Рисунок 1" descr="Разделители картотеки Практик AFC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ители картотеки Практик AFC-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30" cy="483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82" w:rsidRDefault="00F41382"/>
    <w:sectPr w:rsidR="00F4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E"/>
    <w:rsid w:val="0069770E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70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70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2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1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2015-01-16T10:40:00Z</dcterms:created>
  <dcterms:modified xsi:type="dcterms:W3CDTF">2015-01-16T10:43:00Z</dcterms:modified>
</cp:coreProperties>
</file>